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8B4" w:rsidRPr="004B6B3E" w:rsidRDefault="001A38B4" w:rsidP="001A3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B3E">
        <w:rPr>
          <w:rFonts w:ascii="Times New Roman" w:hAnsi="Times New Roman" w:cs="Times New Roman"/>
          <w:b/>
          <w:sz w:val="28"/>
          <w:szCs w:val="28"/>
        </w:rPr>
        <w:t>Вопросы к экзамену по дисциплине Анализ и оптимизация налогообложения организации</w:t>
      </w:r>
    </w:p>
    <w:p w:rsidR="001A38B4" w:rsidRDefault="001A38B4" w:rsidP="001A38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1.    Различные подходы к определению «налоговое производство».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2.    Общая характеристика стадий налогового производства.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3.    Две модели сосуществования бухгалтерского и налогового учета.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4.    Основные приемы и методы налогового учета.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5.    Перечень и особенности налоговой документации.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6.    Стадии процесса исчисления налога.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7.    Способы формирования налогооблагаемой базы.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8.    Виды налоговых ставок.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9.    Льготы при исчислении налогов.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10.    Понятие и основные способы уплаты налога.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11.    Очередность уплаты налога.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12.    Сроки уплаты налогов.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13.    Источник уплаты налога.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14.    Способы прекращения налогового обязательств.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15.    Условия и порядок возврата налога из бюджета.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16.    Законные и незаконные способы уменьшения налоговых обязательств.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17.    Пробелы в законодательстве и налоговое планирование.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18.    Специфика объекта и субъекта налогообложения для оптимизации налоговых обязательств (примеры).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19.    Возможности обхода налогов за счет особенностей метода обложения и способа исчисления и уплаты налога.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20.    Взаимосвязь учета и отчетности с налоговым планированием.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21.    Характеристика этапов налогового планирования до регистрации объекта.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22.    Проблемы текущего налогового планирования.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23.    Необходимость специальных методов, ограничивающих применение налогового планирования.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24.    Общие способы, на которых базируется налоговое планирование на предприятиях и в организациях.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25.    Зависимость финансовых показателей предприятия от уменьшения платежей по налогу на прибыль.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26.    Минимизация налога на прибыль с учетом тактики и стратегии развития предприятия.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27.    Основы планирования НДС.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28.    Пути сокращения облагаемой базы по налогу на имущество предприятий.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29.    Пути планирования подоходного налога с физических лиц.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30.    Основные способы минимизации платежей во внебюджетные фонды.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31.    Приведите определение налогового процесса.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32.    Назовите основные факторы, влияющие на увеличение налоговых доходов бюджета.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lastRenderedPageBreak/>
        <w:t>33.    Изложите последовательность организации планирования налоговых поступлений.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34.    Случаи освобождения от налоговой ответственности.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35.    Составы правонарушений против системы налогов.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36.    Правонарушения против прав и свобод налогоплательщика.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37.    Составы правонарушений против исполнения доходной части бюджетов.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38.    Виды правонарушений против контрольных функций налоговых органов.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39.    Правонарушения против порядка ведения бухгалтерского учета.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40.    Сокрытие и занижение объекта налогообложения: отличие, финансовые санкции.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41.    Размеры пени.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42.    Основные виды ответственности за нарушение налогового законодательства.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43.    Административная и уголовная ответственность за налоговые нарушения.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44.    Порядок взыскания недоимок и штрафов с физических и юридических лиц.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45.    Назовите основные правонарушения, совершаемые налогоплательщиком, предусмотренные Налоговым кодексом РФ.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46.    Охарактеризуйте санкции, предусмотренные НК РФ за налоговые правонарушения.</w:t>
      </w:r>
    </w:p>
    <w:p w:rsidR="00F0040A" w:rsidRPr="001A38B4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47.    Перечислите законодательно установленные обстоятельства, смягчающие ответственность налогоплательщика.</w:t>
      </w:r>
    </w:p>
    <w:p w:rsidR="00017F10" w:rsidRDefault="00F0040A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38B4">
        <w:rPr>
          <w:rFonts w:ascii="Times New Roman" w:hAnsi="Times New Roman" w:cs="Times New Roman"/>
          <w:sz w:val="28"/>
          <w:szCs w:val="28"/>
        </w:rPr>
        <w:t>48.    Опишите санкции, применяемые к налогоплательщику за несвоевременную постановку на налоговый учет.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Амортизационная политика, ее использование в анализе и оптимизации налогооблагаемой базы.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Анализ влияния налогообложения на результаты деятельности организации, поиск и обоснование необходимости оптимизации налогооблагаемых баз.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Анализ и оптимизация налоговых издержек физических лиц.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Анализ и оптимизация налогооблагаемых баз в системе управления организацией.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Анализ налогооблагаемых баз, место в системе вдов анализа, порядок подготовки и проведения, интерпретации результатов.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Договорная политика организации, ее использование для целей анализа и оценки налогооблагаемой базы.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Коэффициентные методы анализа, их использование в процессе принятия решений об оптимизации налогооблагаемых баз.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Критерии самостоятельной оценки рисков для налогоплательщиков, их использование в процессе анализа и оптимизации налогооблагаемых баз.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Международные налоговые соглашения РФ, анализ и использование в оптимизации налогооблагаемых баз.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налога на имущество организаций.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упрощенной системы налогообложения (УСНО)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Методы оптимизации налоговых издержек на примере налога на добычу полезных ископаемых (НДПИ).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акцизов.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взаимозависимых лиц.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водного налога.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государственной пошлины.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единого налога на вмененный доход для отдельных видов деятельности (ЕНВД).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единого сельскохозяйственного налога (ЕСХН).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земельного налога.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использования оффшорных зон.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налога на добавленную стоимость (НДС).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налога на доходы физических лиц (НДФЛ).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налога на игорный бизнес.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налога на имущество физических лиц.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налога на прибыль организаций.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налоговых агентов.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сборов за пользование объектами животного мира и за пользование объектами водных биологических ресурсов.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соглашений о разделе продукции (СРП).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страховых взносов ПФ, ФСС, ФОМС.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на примере транспортного налога.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оптимизации налоговых издержек с использованием свободных экономических зон.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устранения двойного юридического налогообложения.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Налоговое поле организации, применение для целей анализа и оптимизации налогооблагаемой базы.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Налоговые льготы, применение для целей оптимизации налогооблагаемой базы, анализ эффективности их использования и целесообразности применения.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Налоговые риски, их оценка, анализ, учет, оптимизация.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Налоговый учет, взаимосвязь с анализом и оптимизацией налогооблагаемых баз, место в системе других видов учета.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Особенности налоговых издержек, мотивация для применения оптимизации налогооблагаемых баз.</w:t>
      </w:r>
    </w:p>
    <w:p w:rsidR="004B6B3E" w:rsidRDefault="004B6B3E" w:rsidP="004B6B3E">
      <w:pPr>
        <w:pStyle w:val="a3"/>
        <w:numPr>
          <w:ilvl w:val="0"/>
          <w:numId w:val="2"/>
        </w:numPr>
        <w:spacing w:before="0" w:beforeAutospacing="0" w:after="0" w:afterAutospacing="0"/>
        <w:ind w:left="426" w:hanging="426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ответственность за нарушение налогового законодательства, учет и анализ возможных негативных последствий оптимизации налогооблагаемой базы.</w:t>
      </w:r>
    </w:p>
    <w:p w:rsidR="004B6B3E" w:rsidRPr="001A38B4" w:rsidRDefault="004B6B3E" w:rsidP="001A3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6B3E" w:rsidRPr="001A3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353CB"/>
    <w:multiLevelType w:val="hybridMultilevel"/>
    <w:tmpl w:val="9E4C3B06"/>
    <w:lvl w:ilvl="0" w:tplc="F28CAD44">
      <w:start w:val="49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8E5C2C"/>
    <w:multiLevelType w:val="multilevel"/>
    <w:tmpl w:val="B4A6E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3BB"/>
    <w:rsid w:val="00017F10"/>
    <w:rsid w:val="001A38B4"/>
    <w:rsid w:val="004B6B3E"/>
    <w:rsid w:val="00A323BB"/>
    <w:rsid w:val="00F00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6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6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3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</dc:creator>
  <cp:keywords/>
  <dc:description/>
  <cp:lastModifiedBy>16</cp:lastModifiedBy>
  <cp:revision>4</cp:revision>
  <cp:lastPrinted>2018-06-20T07:59:00Z</cp:lastPrinted>
  <dcterms:created xsi:type="dcterms:W3CDTF">2018-04-24T03:41:00Z</dcterms:created>
  <dcterms:modified xsi:type="dcterms:W3CDTF">2018-06-20T08:00:00Z</dcterms:modified>
</cp:coreProperties>
</file>